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2E" w:rsidRDefault="00C2112E"/>
    <w:sectPr w:rsidR="00C21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3B" w:rsidRDefault="009D263B" w:rsidP="002661FF">
      <w:pPr>
        <w:spacing w:after="0" w:line="240" w:lineRule="auto"/>
      </w:pPr>
      <w:r>
        <w:separator/>
      </w:r>
    </w:p>
  </w:endnote>
  <w:endnote w:type="continuationSeparator" w:id="0">
    <w:p w:rsidR="009D263B" w:rsidRDefault="009D263B" w:rsidP="002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FF" w:rsidRDefault="00266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FF" w:rsidRDefault="002661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FF" w:rsidRDefault="00266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3B" w:rsidRDefault="009D263B" w:rsidP="002661FF">
      <w:pPr>
        <w:spacing w:after="0" w:line="240" w:lineRule="auto"/>
      </w:pPr>
      <w:r>
        <w:separator/>
      </w:r>
    </w:p>
  </w:footnote>
  <w:footnote w:type="continuationSeparator" w:id="0">
    <w:p w:rsidR="009D263B" w:rsidRDefault="009D263B" w:rsidP="0026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FF" w:rsidRDefault="00266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FF" w:rsidRPr="002661FF" w:rsidRDefault="002661FF" w:rsidP="002661F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  <w:b/>
        <w:bCs/>
      </w:rPr>
      <w:t>Putting the “How-to” in Resilience:</w:t>
    </w:r>
  </w:p>
  <w:p w:rsidR="002661FF" w:rsidRPr="002661FF" w:rsidRDefault="002661FF" w:rsidP="002661F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  <w:b/>
        <w:bCs/>
      </w:rPr>
      <w:t>Lessons from New Zealand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> 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 xml:space="preserve">Join us on July 11 from 3-5 pm at George Mason University, Arlington campus  for an interactive discussion with Dr. John Vargo, co-leader of the Resilient Organizations program at the University of Canterbury in New Zealand.  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> 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 xml:space="preserve">For the past eight years, Resilient Organizations has asked: What is it that makes some organizations able not only to survive, but thrive in the face of adversity?  The program has transformed research into resilience tools including a: 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> </w:t>
    </w:r>
  </w:p>
  <w:p w:rsidR="002661FF" w:rsidRPr="002661FF" w:rsidRDefault="002661FF" w:rsidP="002661FF">
    <w:pPr>
      <w:spacing w:after="0" w:line="240" w:lineRule="auto"/>
      <w:ind w:hanging="360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Symbol" w:eastAsia="Times New Roman" w:hAnsi="Symbol" w:cs="Times New Roman"/>
      </w:rPr>
      <w:t>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</w:t>
    </w:r>
    <w:r w:rsidRPr="002661FF">
      <w:rPr>
        <w:rFonts w:ascii="Calibri" w:eastAsia="Times New Roman" w:hAnsi="Calibri" w:cs="Times New Roman"/>
        <w:b/>
        <w:bCs/>
      </w:rPr>
      <w:t>Resilience Benchmark Tool</w:t>
    </w:r>
    <w:r w:rsidRPr="002661FF">
      <w:rPr>
        <w:rFonts w:ascii="Calibri" w:eastAsia="Times New Roman" w:hAnsi="Calibri" w:cs="Times New Roman"/>
      </w:rPr>
      <w:t xml:space="preserve"> allowing organizations to perform a self-analysis of resilience strengths and weaknesses and support a business case for internal resilience initiatives.</w:t>
    </w:r>
  </w:p>
  <w:p w:rsidR="002661FF" w:rsidRPr="002661FF" w:rsidRDefault="002661FF" w:rsidP="002661FF">
    <w:pPr>
      <w:spacing w:after="0" w:line="240" w:lineRule="auto"/>
      <w:ind w:hanging="360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Symbol" w:eastAsia="Times New Roman" w:hAnsi="Symbol" w:cs="Times New Roman"/>
      </w:rPr>
      <w:t>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</w:t>
    </w:r>
    <w:r w:rsidRPr="002661FF">
      <w:rPr>
        <w:rFonts w:ascii="Calibri" w:eastAsia="Times New Roman" w:hAnsi="Calibri" w:cs="Times New Roman"/>
        <w:b/>
        <w:bCs/>
      </w:rPr>
      <w:t>Resilience Quick Assessment Tool</w:t>
    </w:r>
    <w:r w:rsidRPr="002661FF">
      <w:rPr>
        <w:rFonts w:ascii="Calibri" w:eastAsia="Times New Roman" w:hAnsi="Calibri" w:cs="Times New Roman"/>
      </w:rPr>
      <w:t xml:space="preserve"> providing high and low performance benchmarks for 13 resilience indictors. </w:t>
    </w:r>
  </w:p>
  <w:p w:rsidR="002661FF" w:rsidRPr="002661FF" w:rsidRDefault="002661FF" w:rsidP="002661FF">
    <w:pPr>
      <w:spacing w:after="0" w:line="240" w:lineRule="auto"/>
      <w:ind w:hanging="360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Symbol" w:eastAsia="Times New Roman" w:hAnsi="Symbol" w:cs="Times New Roman"/>
      </w:rPr>
      <w:t>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</w:t>
    </w:r>
    <w:r w:rsidRPr="002661FF">
      <w:rPr>
        <w:rFonts w:ascii="Symbol" w:eastAsia="Times New Roman" w:hAnsi="Symbol" w:cs="Times New Roman"/>
      </w:rPr>
      <w:t></w:t>
    </w:r>
    <w:r w:rsidRPr="002661FF">
      <w:rPr>
        <w:rFonts w:ascii="Calibri" w:eastAsia="Times New Roman" w:hAnsi="Calibri" w:cs="Times New Roman"/>
        <w:b/>
        <w:bCs/>
      </w:rPr>
      <w:t>Resilience Thumbprint Survey</w:t>
    </w:r>
    <w:r w:rsidRPr="002661FF">
      <w:rPr>
        <w:rFonts w:ascii="Calibri" w:eastAsia="Times New Roman" w:hAnsi="Calibri" w:cs="Times New Roman"/>
      </w:rPr>
      <w:t xml:space="preserve"> creating a 5 minute snapshot survey that covers a few key resilience indicators, especially targeted for small and medium sized enterprises.  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> 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>Please join us for an informative session and an international perspective!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> 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  <w:b/>
        <w:bCs/>
      </w:rPr>
      <w:t>Where</w:t>
    </w:r>
    <w:r w:rsidRPr="002661FF">
      <w:rPr>
        <w:rFonts w:ascii="Calibri" w:eastAsia="Times New Roman" w:hAnsi="Calibri" w:cs="Times New Roman"/>
      </w:rPr>
      <w:t>: George Mason University, Arlington campus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  <w:b/>
        <w:bCs/>
      </w:rPr>
      <w:t>When</w:t>
    </w:r>
    <w:r w:rsidRPr="002661FF">
      <w:rPr>
        <w:rFonts w:ascii="Calibri" w:eastAsia="Times New Roman" w:hAnsi="Calibri" w:cs="Times New Roman"/>
      </w:rPr>
      <w:t>: July 11</w:t>
    </w:r>
    <w:r w:rsidRPr="002661FF">
      <w:rPr>
        <w:rFonts w:ascii="Calibri" w:eastAsia="Times New Roman" w:hAnsi="Calibri" w:cs="Times New Roman"/>
        <w:sz w:val="20"/>
        <w:szCs w:val="20"/>
        <w:vertAlign w:val="superscript"/>
      </w:rPr>
      <w:t>th</w:t>
    </w:r>
    <w:r w:rsidRPr="002661FF">
      <w:rPr>
        <w:rFonts w:ascii="Calibri" w:eastAsia="Times New Roman" w:hAnsi="Calibri" w:cs="Times New Roman"/>
      </w:rPr>
      <w:t>, 3-5 pm. The meeting will be held at Hazel Hall, Room 215 at George Mason University’s Arlington campus from 3-5 pm on July 11</w:t>
    </w:r>
    <w:r w:rsidRPr="002661FF">
      <w:rPr>
        <w:rFonts w:ascii="Calibri" w:eastAsia="Times New Roman" w:hAnsi="Calibri" w:cs="Times New Roman"/>
        <w:sz w:val="20"/>
        <w:szCs w:val="20"/>
        <w:vertAlign w:val="superscript"/>
      </w:rPr>
      <w:t>th</w:t>
    </w:r>
    <w:r w:rsidRPr="002661FF">
      <w:rPr>
        <w:rFonts w:ascii="Calibri" w:eastAsia="Times New Roman" w:hAnsi="Calibri" w:cs="Times New Roman"/>
      </w:rPr>
      <w:t xml:space="preserve">. 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  <w:b/>
        <w:bCs/>
      </w:rPr>
      <w:t xml:space="preserve">Campus Directions: </w:t>
    </w:r>
    <w:hyperlink r:id="rId1" w:tgtFrame="_blank" w:history="1">
      <w:r w:rsidRPr="002661FF">
        <w:rPr>
          <w:rFonts w:ascii="Calibri" w:eastAsia="Times New Roman" w:hAnsi="Calibri" w:cs="Times New Roman"/>
          <w:color w:val="0000FF"/>
          <w:u w:val="single"/>
        </w:rPr>
        <w:t>http://cip.gmu.edu/index.php/component/k2/item/171</w:t>
      </w:r>
    </w:hyperlink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  <w:b/>
        <w:bCs/>
      </w:rPr>
      <w:t>RSVP to</w:t>
    </w:r>
    <w:r w:rsidRPr="002661FF">
      <w:rPr>
        <w:rFonts w:ascii="Calibri" w:eastAsia="Times New Roman" w:hAnsi="Calibri" w:cs="Times New Roman"/>
      </w:rPr>
      <w:t xml:space="preserve">: </w:t>
    </w:r>
  </w:p>
  <w:p w:rsidR="002661FF" w:rsidRPr="002661FF" w:rsidRDefault="002661FF" w:rsidP="002661F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> </w:t>
    </w:r>
  </w:p>
  <w:p w:rsidR="002661FF" w:rsidRPr="002661FF" w:rsidRDefault="002661FF" w:rsidP="002661FF">
    <w:pPr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>Ms. Manal Farooq, Research Assistant                                                                                   Dr. Mark Troutman, Associate Director</w:t>
    </w:r>
  </w:p>
  <w:p w:rsidR="002661FF" w:rsidRPr="002661FF" w:rsidRDefault="002661FF" w:rsidP="002661FF">
    <w:pPr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>Office:  703-993-8591                                                                                                                     Office: 703-993-4720</w:t>
    </w:r>
  </w:p>
  <w:p w:rsidR="002661FF" w:rsidRPr="002661FF" w:rsidRDefault="002661FF" w:rsidP="002661FF">
    <w:pPr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4"/>
      </w:rPr>
    </w:pPr>
    <w:r w:rsidRPr="002661FF">
      <w:rPr>
        <w:rFonts w:ascii="Calibri" w:eastAsia="Times New Roman" w:hAnsi="Calibri" w:cs="Times New Roman"/>
      </w:rPr>
      <w:t xml:space="preserve">E-mail: </w:t>
    </w:r>
    <w:hyperlink r:id="rId2" w:tgtFrame="_blank" w:history="1">
      <w:r w:rsidRPr="002661FF">
        <w:rPr>
          <w:rFonts w:ascii="Calibri" w:eastAsia="Times New Roman" w:hAnsi="Calibri" w:cs="Times New Roman"/>
          <w:color w:val="0000FF"/>
          <w:u w:val="single"/>
        </w:rPr>
        <w:t>mfarooq7@masonlive.gmu.edu</w:t>
      </w:r>
    </w:hyperlink>
    <w:r w:rsidRPr="002661FF">
      <w:rPr>
        <w:rFonts w:ascii="Calibri" w:eastAsia="Times New Roman" w:hAnsi="Calibri" w:cs="Times New Roman"/>
      </w:rPr>
      <w:t xml:space="preserve">                                                                               Email: </w:t>
    </w:r>
    <w:hyperlink r:id="rId3" w:tgtFrame="_blank" w:history="1">
      <w:r w:rsidRPr="002661FF">
        <w:rPr>
          <w:rFonts w:ascii="Calibri" w:eastAsia="Times New Roman" w:hAnsi="Calibri" w:cs="Times New Roman"/>
          <w:color w:val="0000FF"/>
          <w:u w:val="single"/>
        </w:rPr>
        <w:t>mtroutma@gmu.edu</w:t>
      </w:r>
    </w:hyperlink>
  </w:p>
  <w:p w:rsidR="002661FF" w:rsidRDefault="002661F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FF" w:rsidRDefault="00266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F"/>
    <w:rsid w:val="002661FF"/>
    <w:rsid w:val="009D263B"/>
    <w:rsid w:val="00C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FF"/>
  </w:style>
  <w:style w:type="paragraph" w:styleId="Footer">
    <w:name w:val="footer"/>
    <w:basedOn w:val="Normal"/>
    <w:link w:val="FooterChar"/>
    <w:uiPriority w:val="99"/>
    <w:unhideWhenUsed/>
    <w:rsid w:val="0026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FF"/>
  </w:style>
  <w:style w:type="character" w:styleId="Hyperlink">
    <w:name w:val="Hyperlink"/>
    <w:basedOn w:val="DefaultParagraphFont"/>
    <w:uiPriority w:val="99"/>
    <w:semiHidden/>
    <w:unhideWhenUsed/>
    <w:rsid w:val="00266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FF"/>
  </w:style>
  <w:style w:type="paragraph" w:styleId="Footer">
    <w:name w:val="footer"/>
    <w:basedOn w:val="Normal"/>
    <w:link w:val="FooterChar"/>
    <w:uiPriority w:val="99"/>
    <w:unhideWhenUsed/>
    <w:rsid w:val="0026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FF"/>
  </w:style>
  <w:style w:type="character" w:styleId="Hyperlink">
    <w:name w:val="Hyperlink"/>
    <w:basedOn w:val="DefaultParagraphFont"/>
    <w:uiPriority w:val="99"/>
    <w:semiHidden/>
    <w:unhideWhenUsed/>
    <w:rsid w:val="0026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n2prd0102.outlook.com/owa/redir.aspx?C=_Hz8QqQxoUy_V-VGBu2KhMWngwGKR9AIG_TOUiMUhGWKDPKK9hLF8Y47wo3-dF-3pK1oA5AYukc.&amp;URL=mailto%3amtroutma%40gmu.edu" TargetMode="External"/><Relationship Id="rId2" Type="http://schemas.openxmlformats.org/officeDocument/2006/relationships/hyperlink" Target="https://sn2prd0102.outlook.com/owa/redir.aspx?C=_Hz8QqQxoUy_V-VGBu2KhMWngwGKR9AIG_TOUiMUhGWKDPKK9hLF8Y47wo3-dF-3pK1oA5AYukc.&amp;URL=mailto%3amfarooq7%40masonlive.gmu.edu" TargetMode="External"/><Relationship Id="rId1" Type="http://schemas.openxmlformats.org/officeDocument/2006/relationships/hyperlink" Target="https://sn2prd0102.outlook.com/owa/redir.aspx?C=_Hz8QqQxoUy_V-VGBu2KhMWngwGKR9AIG_TOUiMUhGWKDPKK9hLF8Y47wo3-dF-3pK1oA5AYukc.&amp;URL=http%3a%2f%2fcip.gmu.edu%2findex.php%2fcomponent%2fk2%2fitem%2f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Guttmann</dc:creator>
  <cp:lastModifiedBy>Melanie Guttmann</cp:lastModifiedBy>
  <cp:revision>1</cp:revision>
  <dcterms:created xsi:type="dcterms:W3CDTF">2013-06-28T11:35:00Z</dcterms:created>
  <dcterms:modified xsi:type="dcterms:W3CDTF">2013-06-28T11:35:00Z</dcterms:modified>
</cp:coreProperties>
</file>