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F0" w:rsidRPr="007178F0" w:rsidRDefault="007178F0" w:rsidP="007178F0">
      <w:pPr>
        <w:pStyle w:val="Heading2"/>
        <w:jc w:val="center"/>
      </w:pPr>
      <w:bookmarkStart w:id="0" w:name="_GoBack"/>
      <w:r w:rsidRPr="007178F0">
        <w:t xml:space="preserve">Achieving Enterprise Resilience: The Convergence of Government and Private Sector Risk Management Interests </w:t>
      </w:r>
      <w:proofErr w:type="gramStart"/>
      <w:r w:rsidRPr="007178F0">
        <w:t>Across</w:t>
      </w:r>
      <w:proofErr w:type="gramEnd"/>
      <w:r w:rsidRPr="007178F0">
        <w:t xml:space="preserve"> the Homeland Security Enterprise</w:t>
      </w:r>
    </w:p>
    <w:bookmarkEnd w:id="0"/>
    <w:p w:rsidR="007178F0" w:rsidRPr="007178F0" w:rsidRDefault="007178F0" w:rsidP="007178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8F0">
        <w:rPr>
          <w:rFonts w:ascii="Times New Roman" w:eastAsia="Times New Roman" w:hAnsi="Times New Roman" w:cs="Times New Roman"/>
          <w:sz w:val="24"/>
          <w:szCs w:val="24"/>
        </w:rPr>
        <w:t xml:space="preserve">On June 17, 2010; CIP/HS and the Security Analysis and Risk Management Association (SARMA) co-hosted a conference on "Achieving Enterprise Resilience: The Convergence of Government and Private Sector Risk Management Interests </w:t>
      </w:r>
      <w:proofErr w:type="gramStart"/>
      <w:r w:rsidRPr="007178F0">
        <w:rPr>
          <w:rFonts w:ascii="Times New Roman" w:eastAsia="Times New Roman" w:hAnsi="Times New Roman" w:cs="Times New Roman"/>
          <w:sz w:val="24"/>
          <w:szCs w:val="24"/>
        </w:rPr>
        <w:t>Across</w:t>
      </w:r>
      <w:proofErr w:type="gramEnd"/>
      <w:r w:rsidRPr="007178F0">
        <w:rPr>
          <w:rFonts w:ascii="Times New Roman" w:eastAsia="Times New Roman" w:hAnsi="Times New Roman" w:cs="Times New Roman"/>
          <w:sz w:val="24"/>
          <w:szCs w:val="24"/>
        </w:rPr>
        <w:t xml:space="preserve"> the Homeland Security Enterprise."  The event took place at George Mason University Arlington Campus.  The summary on this event can be found the August 2010 edition of </w:t>
      </w:r>
      <w:hyperlink r:id="rId6" w:tgtFrame="_blank" w:history="1">
        <w:r w:rsidRPr="007178F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The CIP Report</w:t>
        </w:r>
      </w:hyperlink>
      <w:r w:rsidRPr="007178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95C" w:rsidRDefault="006D595C" w:rsidP="007178F0">
      <w:pPr>
        <w:spacing w:before="100" w:beforeAutospacing="1" w:after="100" w:afterAutospacing="1" w:line="240" w:lineRule="auto"/>
        <w:jc w:val="center"/>
        <w:outlineLvl w:val="1"/>
      </w:pPr>
    </w:p>
    <w:sectPr w:rsidR="006D5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E5906"/>
    <w:multiLevelType w:val="multilevel"/>
    <w:tmpl w:val="2558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14EC"/>
    <w:multiLevelType w:val="multilevel"/>
    <w:tmpl w:val="95F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82BFF"/>
    <w:multiLevelType w:val="multilevel"/>
    <w:tmpl w:val="0C68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55"/>
    <w:rsid w:val="004223CF"/>
    <w:rsid w:val="006D595C"/>
    <w:rsid w:val="007178F0"/>
    <w:rsid w:val="0078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852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8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52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852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52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52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2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17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p.gmu.edu/archive/CIPHS_TheCIPReport_August2010_CIPHSUpdat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Guttmann</dc:creator>
  <cp:lastModifiedBy>Melanie Guttmann</cp:lastModifiedBy>
  <cp:revision>2</cp:revision>
  <dcterms:created xsi:type="dcterms:W3CDTF">2013-07-06T19:53:00Z</dcterms:created>
  <dcterms:modified xsi:type="dcterms:W3CDTF">2013-07-06T19:53:00Z</dcterms:modified>
</cp:coreProperties>
</file>